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AB" w:rsidRPr="008441AB" w:rsidRDefault="008441AB" w:rsidP="008441AB">
      <w:pPr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 w:rsidRPr="008441AB"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>Мой подход к работе с детьми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   Мир детства уникален и неповторим, впечатления детства, хорошие и </w:t>
      </w:r>
      <w:bookmarkStart w:id="0" w:name="_GoBack"/>
      <w:bookmarkEnd w:id="0"/>
      <w:r w:rsidRPr="008441AB">
        <w:rPr>
          <w:rFonts w:ascii="Times New Roman" w:hAnsi="Times New Roman" w:cs="Times New Roman"/>
          <w:sz w:val="28"/>
          <w:szCs w:val="28"/>
        </w:rPr>
        <w:t>плохие, остаются в памяти людей навсегда. Учеными давно открыто, что решающим фактором развития некоторых характеристик мышления выступает не сам опыт (знания, умения и навыки), а методы его усвоения. Надежным помощником в воспитании и обучении детей является творческая активность.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Наш детский сад работает по программе «Детство» (под редакцией Т.И. Бабаевой, </w:t>
      </w:r>
      <w:proofErr w:type="spellStart"/>
      <w:r w:rsidRPr="008441AB">
        <w:rPr>
          <w:rFonts w:ascii="Times New Roman" w:hAnsi="Times New Roman" w:cs="Times New Roman"/>
          <w:sz w:val="28"/>
          <w:szCs w:val="28"/>
        </w:rPr>
        <w:t>А.Г.Гогоберидзе</w:t>
      </w:r>
      <w:proofErr w:type="spellEnd"/>
      <w:r w:rsidRPr="008441AB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Основной формой организации обучени</w:t>
      </w:r>
      <w:proofErr w:type="gramStart"/>
      <w:r w:rsidRPr="008441A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441AB">
        <w:rPr>
          <w:rFonts w:ascii="Times New Roman" w:hAnsi="Times New Roman" w:cs="Times New Roman"/>
          <w:sz w:val="28"/>
          <w:szCs w:val="28"/>
        </w:rPr>
        <w:t xml:space="preserve"> является непосредственно образовательная деятельность. НОД проводится в соответствии с основной общеобразовательной программой ДОУ.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Работу провожу по следующим направлениям: «социально </w:t>
      </w:r>
      <w:proofErr w:type="gramStart"/>
      <w:r w:rsidRPr="008441A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8441AB">
        <w:rPr>
          <w:rFonts w:ascii="Times New Roman" w:hAnsi="Times New Roman" w:cs="Times New Roman"/>
          <w:sz w:val="28"/>
          <w:szCs w:val="28"/>
        </w:rPr>
        <w:t>оммуникативное развитие»; «познавательное развитие»; «речевое развитие»; «физическое развитие»; «художественно-эстетическое развитие».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Мои занятия построены таким образом, что один вид деятельности сменяется другим. Это позволяет сделать работу ребят менее утомительной, насыщенной. Игровые формы позволяют активизировать познавательные интересы дошкольников, зажечь огонек любознательности. В игровой деятельности у детей интенсивно развиваются наблюдательность, память, воображение.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Используя в работе игры, учитываю, что в них обязательно должны присутствовать два начала: учебно-познавательное и занимательное. Из широкого спектра методов и приемов работы с детьми, в первую очередь использую те игровые занятия, которые позволяют в комплексе решать развивающие, воспитывающие и образовательные задачи.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В своей работе я использую современные педагогические технологии: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 интегрированной образовательной деятельности;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-проектной деятельности (исследовательские, творческие проекты)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-изготовление макетов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-проблемная ситуация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lastRenderedPageBreak/>
        <w:t xml:space="preserve">-игровые обучающие ситуации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-организация выставок детского творчества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-игровые обучающие ситуации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-творческой деятельности: изготовление панно, совместных коллажей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-информационно компьютерные технологии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-метод проектов и др.</w:t>
      </w:r>
      <w:r w:rsidRPr="008441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6F3552A" wp14:editId="50170127">
            <wp:extent cx="2685764" cy="1936496"/>
            <wp:effectExtent l="323850" t="323850" r="324485" b="33083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936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    Ежедневно ребенок должен видеть и постигать азбуку нравственности в ближайшем окружении, в том числе и в детском саду. Для этого создаю проблемные ситуации, практические тренинги.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 Игра является наилучшим средством воспитания детей, т.к.  именно в игре у детей лучше всего проявляются и закрепляются добрые чувства.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Формирование чувства доброты у дошкольников происходит постепенно. Маленькие дети стремятся к добрым поступкам сначала ради похвалы. Постепенно привычка поступать хорошо, и делать добро перерастает у них в чувство заботы о другом человеке. А сочувствие, выражающееся в активной, бескорыстной помощи другому человеку, в заботе о нем, отказе от своего личного в пользу другого человека, является одним из </w:t>
      </w:r>
      <w:proofErr w:type="gramStart"/>
      <w:r w:rsidRPr="008441AB">
        <w:rPr>
          <w:rFonts w:ascii="Times New Roman" w:hAnsi="Times New Roman" w:cs="Times New Roman"/>
          <w:sz w:val="28"/>
          <w:szCs w:val="28"/>
        </w:rPr>
        <w:t>первых</w:t>
      </w:r>
      <w:proofErr w:type="gramEnd"/>
      <w:r w:rsidRPr="008441AB">
        <w:rPr>
          <w:rFonts w:ascii="Times New Roman" w:hAnsi="Times New Roman" w:cs="Times New Roman"/>
          <w:sz w:val="28"/>
          <w:szCs w:val="28"/>
        </w:rPr>
        <w:t xml:space="preserve"> пробуждающихся у дошкольников гуманных чувств 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В своей работе использую инновационные технологии. Совместно с родителями и детьми реализовали проект «Что такое доброта» Проект проходил в 4 этапа: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lastRenderedPageBreak/>
        <w:t>1. Постановка проблем</w:t>
      </w:r>
      <w:proofErr w:type="gramStart"/>
      <w:r w:rsidRPr="008441AB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441AB">
        <w:rPr>
          <w:rFonts w:ascii="Times New Roman" w:hAnsi="Times New Roman" w:cs="Times New Roman"/>
          <w:sz w:val="28"/>
          <w:szCs w:val="28"/>
        </w:rPr>
        <w:t xml:space="preserve"> объяснила почему возникла необходимость в выполнении проекта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2. поставила цели и задачи 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3. Реализация непосредственного самого проекта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4. результат продукт прошло развлечение «день добра»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>В результате проведения этой </w:t>
      </w:r>
      <w:r w:rsidRPr="008441AB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8441AB">
        <w:rPr>
          <w:rFonts w:ascii="Times New Roman" w:hAnsi="Times New Roman" w:cs="Times New Roman"/>
          <w:sz w:val="28"/>
          <w:szCs w:val="28"/>
        </w:rPr>
        <w:t> в группе сложилась очень спокойная </w:t>
      </w:r>
      <w:r w:rsidRPr="008441AB">
        <w:rPr>
          <w:rFonts w:ascii="Times New Roman" w:hAnsi="Times New Roman" w:cs="Times New Roman"/>
          <w:bCs/>
          <w:sz w:val="28"/>
          <w:szCs w:val="28"/>
        </w:rPr>
        <w:t>доброжелательная обстановка</w:t>
      </w:r>
      <w:r w:rsidRPr="008441AB">
        <w:rPr>
          <w:rFonts w:ascii="Times New Roman" w:hAnsi="Times New Roman" w:cs="Times New Roman"/>
          <w:sz w:val="28"/>
          <w:szCs w:val="28"/>
        </w:rPr>
        <w:t>, которая проявляется в отношениях взрослых с детьми и </w:t>
      </w:r>
      <w:r w:rsidRPr="008441AB">
        <w:rPr>
          <w:rFonts w:ascii="Times New Roman" w:hAnsi="Times New Roman" w:cs="Times New Roman"/>
          <w:bCs/>
          <w:sz w:val="28"/>
          <w:szCs w:val="28"/>
        </w:rPr>
        <w:t>детей между собой</w:t>
      </w:r>
      <w:r w:rsidRPr="008441AB">
        <w:rPr>
          <w:rFonts w:ascii="Times New Roman" w:hAnsi="Times New Roman" w:cs="Times New Roman"/>
          <w:sz w:val="28"/>
          <w:szCs w:val="28"/>
        </w:rPr>
        <w:t xml:space="preserve">. Дети стали более спокойными, более внимательными друг к другу и к взрослым, научились обращать внимание на нравственную сторону поступков людей, задумываться над мотивами поведения. Благодаря литературным героям дети научились оценивать свои поступки в различных ситуациях.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Словарный запас </w:t>
      </w:r>
      <w:r w:rsidRPr="008441AB">
        <w:rPr>
          <w:rFonts w:ascii="Times New Roman" w:hAnsi="Times New Roman" w:cs="Times New Roman"/>
          <w:bCs/>
          <w:sz w:val="28"/>
          <w:szCs w:val="28"/>
        </w:rPr>
        <w:t>детей </w:t>
      </w:r>
      <w:r w:rsidRPr="008441AB">
        <w:rPr>
          <w:rFonts w:ascii="Times New Roman" w:hAnsi="Times New Roman" w:cs="Times New Roman"/>
          <w:sz w:val="28"/>
          <w:szCs w:val="28"/>
        </w:rPr>
        <w:t>обогатился такими словами и фразами как: </w:t>
      </w:r>
      <w:r w:rsidRPr="008441AB">
        <w:rPr>
          <w:rFonts w:ascii="Times New Roman" w:hAnsi="Times New Roman" w:cs="Times New Roman"/>
          <w:iCs/>
          <w:sz w:val="28"/>
          <w:szCs w:val="28"/>
        </w:rPr>
        <w:t>«Разрешите», «Пожалуйста»</w:t>
      </w:r>
      <w:r w:rsidRPr="008441AB">
        <w:rPr>
          <w:rFonts w:ascii="Times New Roman" w:hAnsi="Times New Roman" w:cs="Times New Roman"/>
          <w:sz w:val="28"/>
          <w:szCs w:val="28"/>
        </w:rPr>
        <w:t>, </w:t>
      </w:r>
      <w:r w:rsidRPr="008441AB">
        <w:rPr>
          <w:rFonts w:ascii="Times New Roman" w:hAnsi="Times New Roman" w:cs="Times New Roman"/>
          <w:iCs/>
          <w:sz w:val="28"/>
          <w:szCs w:val="28"/>
        </w:rPr>
        <w:t>«Вы не могли бы мне помочь?»</w:t>
      </w:r>
      <w:r w:rsidRPr="008441AB">
        <w:rPr>
          <w:rFonts w:ascii="Times New Roman" w:hAnsi="Times New Roman" w:cs="Times New Roman"/>
          <w:sz w:val="28"/>
          <w:szCs w:val="28"/>
        </w:rPr>
        <w:t>, </w:t>
      </w:r>
      <w:r w:rsidRPr="008441AB">
        <w:rPr>
          <w:rFonts w:ascii="Times New Roman" w:hAnsi="Times New Roman" w:cs="Times New Roman"/>
          <w:iCs/>
          <w:sz w:val="28"/>
          <w:szCs w:val="28"/>
        </w:rPr>
        <w:t>«Всего </w:t>
      </w:r>
      <w:r w:rsidRPr="008441AB">
        <w:rPr>
          <w:rFonts w:ascii="Times New Roman" w:hAnsi="Times New Roman" w:cs="Times New Roman"/>
          <w:bCs/>
          <w:iCs/>
          <w:sz w:val="28"/>
          <w:szCs w:val="28"/>
        </w:rPr>
        <w:t>доброго</w:t>
      </w:r>
      <w:r w:rsidRPr="008441AB">
        <w:rPr>
          <w:rFonts w:ascii="Times New Roman" w:hAnsi="Times New Roman" w:cs="Times New Roman"/>
          <w:iCs/>
          <w:sz w:val="28"/>
          <w:szCs w:val="28"/>
        </w:rPr>
        <w:t>»</w:t>
      </w:r>
      <w:r w:rsidRPr="008441AB">
        <w:rPr>
          <w:rFonts w:ascii="Times New Roman" w:hAnsi="Times New Roman" w:cs="Times New Roman"/>
          <w:sz w:val="28"/>
          <w:szCs w:val="28"/>
        </w:rPr>
        <w:t>, и т. д.</w:t>
      </w:r>
      <w:r w:rsidRPr="008441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D9412C1" wp14:editId="54A04AEE">
            <wp:extent cx="2504373" cy="1731062"/>
            <wp:effectExtent l="323850" t="323850" r="315595" b="326390"/>
            <wp:docPr id="2051" name="Рисунок 2051" descr="DSCF3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SCF35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31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    Для развития интеллектуальных способностей, я использовала разнообразные дидактические игры, так как игр</w:t>
      </w:r>
      <w:proofErr w:type="gramStart"/>
      <w:r w:rsidRPr="008441A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441AB">
        <w:rPr>
          <w:rFonts w:ascii="Times New Roman" w:hAnsi="Times New Roman" w:cs="Times New Roman"/>
          <w:sz w:val="28"/>
          <w:szCs w:val="28"/>
        </w:rPr>
        <w:t xml:space="preserve"> основной вид деятельности ребёнка в дошкольном возрасте. Играя, он познает мир людей, играя, ребенок развивается.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 xml:space="preserve">    Ежедневно стараюсь привить детям любовь к живому слову. Познакомить их с произведениями детских писателей и поэтов. Часто использую театрализованную деятельность, как на занятиях, так и при проведении праздников, таких как театральное представление «</w:t>
      </w:r>
      <w:proofErr w:type="spellStart"/>
      <w:r w:rsidRPr="008441AB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441AB">
        <w:rPr>
          <w:rFonts w:ascii="Times New Roman" w:hAnsi="Times New Roman" w:cs="Times New Roman"/>
          <w:sz w:val="28"/>
          <w:szCs w:val="28"/>
        </w:rPr>
        <w:t>», «Лесная история» и др.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lastRenderedPageBreak/>
        <w:t>Большое внимание уделяю предметно – развивающей среде как основе индивидуального подхода к детям. Учитывая возрастные особенности, с помощью родителей обновила центры для разных видов детской активности.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ab/>
        <w:t xml:space="preserve">Эффективности в работе с детьми можно достичь только совместными усилиями МДОУ и семьи. Поэтому важную роль я уделяла работе с родителями. Проводились консультации, беседы, дискуссии: «Научите ребенка делать добро», «Наказывая, думай, зачем?!», анкетирование и тестирование, изготовление семейных альбомов «Я и моя семья», «Мы на отдыхе»; совместные праздники и развлечения. К подготовительной группе результатом такого подхода стало взаимопонимание между мной, детьми и их родителями. 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  <w:r w:rsidRPr="008441AB">
        <w:rPr>
          <w:rFonts w:ascii="Times New Roman" w:hAnsi="Times New Roman" w:cs="Times New Roman"/>
          <w:sz w:val="28"/>
          <w:szCs w:val="28"/>
        </w:rPr>
        <w:tab/>
        <w:t>Я стараюсь активно участвовать в жизни детского сада: показываю открытые занятия, утренники, консультации для воспитателей, также принимаю участие в методических объединениях на муниципальном уровне</w:t>
      </w: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1AB" w:rsidRPr="008441AB" w:rsidRDefault="008441AB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0DC" w:rsidRPr="008441AB" w:rsidRDefault="004550DC" w:rsidP="008441A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50DC" w:rsidRPr="0084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AB"/>
    <w:rsid w:val="004550DC"/>
    <w:rsid w:val="0084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765</Words>
  <Characters>4363</Characters>
  <Application>Microsoft Office Word</Application>
  <DocSecurity>0</DocSecurity>
  <Lines>36</Lines>
  <Paragraphs>10</Paragraphs>
  <ScaleCrop>false</ScaleCrop>
  <Company/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2020-03-21T10:46:00Z</dcterms:created>
  <dcterms:modified xsi:type="dcterms:W3CDTF">2020-03-21T10:48:00Z</dcterms:modified>
</cp:coreProperties>
</file>