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0233" w:rsidRDefault="00100233" w:rsidP="0010023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00233">
        <w:rPr>
          <w:rFonts w:asciiTheme="majorHAnsi" w:hAnsiTheme="majorHAnsi"/>
          <w:b/>
          <w:sz w:val="28"/>
          <w:szCs w:val="28"/>
        </w:rPr>
        <w:t>КОНСУЛЬТАЦИЯ ДЛЯ РОДИТЕЛЕЙ:</w:t>
      </w:r>
    </w:p>
    <w:p w:rsidR="00100233" w:rsidRDefault="00100233" w:rsidP="0010023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00233">
        <w:rPr>
          <w:rFonts w:asciiTheme="majorHAnsi" w:hAnsiTheme="majorHAnsi"/>
          <w:b/>
          <w:sz w:val="28"/>
          <w:szCs w:val="28"/>
        </w:rPr>
        <w:t>«ВОСПИТАНИЕ МУЖЧИНЫ».</w:t>
      </w:r>
    </w:p>
    <w:p w:rsidR="00100233" w:rsidRDefault="00100233" w:rsidP="0010023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2720340" cy="2720340"/>
            <wp:effectExtent l="19050" t="0" r="3810" b="0"/>
            <wp:docPr id="1" name="Рисунок 0" descr="карта-характеров-отца-и-сына-дизайн-иллюстрации-вектора-карты-14453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-характеров-отца-и-сына-дизайн-иллюстрации-вектора-карты-14453669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33" w:rsidRPr="00100233" w:rsidRDefault="00100233" w:rsidP="001002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00233">
        <w:rPr>
          <w:rStyle w:val="c0"/>
          <w:rFonts w:asciiTheme="majorHAnsi" w:hAnsiTheme="majorHAnsi"/>
          <w:color w:val="000000"/>
          <w:sz w:val="28"/>
          <w:szCs w:val="28"/>
        </w:rPr>
        <w:t>Дошкольный период очень</w:t>
      </w:r>
      <w:r w:rsidRPr="00100233">
        <w:rPr>
          <w:rStyle w:val="c8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100233">
        <w:rPr>
          <w:rStyle w:val="c0"/>
          <w:rFonts w:asciiTheme="majorHAnsi" w:hAnsiTheme="majorHAnsi"/>
          <w:color w:val="000000"/>
          <w:sz w:val="28"/>
          <w:szCs w:val="28"/>
        </w:rPr>
        <w:t>важен для воспитания будущего мужчины.</w:t>
      </w:r>
    </w:p>
    <w:p w:rsidR="00100233" w:rsidRPr="00100233" w:rsidRDefault="00100233" w:rsidP="001002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00233">
        <w:rPr>
          <w:rStyle w:val="c0"/>
          <w:rFonts w:asciiTheme="majorHAnsi" w:hAnsiTheme="majorHAnsi"/>
          <w:b/>
          <w:color w:val="000000"/>
          <w:sz w:val="28"/>
          <w:szCs w:val="28"/>
        </w:rPr>
        <w:t>К пяти-шести годам ребенок</w:t>
      </w:r>
      <w:r w:rsidRPr="00100233">
        <w:rPr>
          <w:rStyle w:val="c0"/>
          <w:rFonts w:asciiTheme="majorHAnsi" w:hAnsiTheme="majorHAnsi"/>
          <w:color w:val="000000"/>
          <w:sz w:val="28"/>
          <w:szCs w:val="28"/>
        </w:rPr>
        <w:t xml:space="preserve"> знает, какого он пола и понимает, что это постоянная его характеристика. В этот период ребенок формирует свою половую идентичность на уровне общения, переживаний и ролевого поведения. Очень важно, чтобы взрослые в этот период транслировали мальчику, что он будущий мужчина: через игрушки, через внешний вид, через общение.</w:t>
      </w:r>
    </w:p>
    <w:p w:rsidR="00100233" w:rsidRDefault="00100233" w:rsidP="00100233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100233">
        <w:rPr>
          <w:rFonts w:asciiTheme="majorHAnsi" w:hAnsiTheme="majorHAnsi"/>
          <w:sz w:val="28"/>
          <w:szCs w:val="28"/>
        </w:rPr>
        <w:t xml:space="preserve">В этом возрасте ребенок формируется ещё и как личность. Он «решает», что в жизни самое главное: получать удовольствие, «брать от жизни все» (эгоистическая направленность) или помогать другим, приносить радость (альтруистическая направленность). Формируется характер мальчика, как будущего главы семьи, защитника, опоры для </w:t>
      </w:r>
      <w:proofErr w:type="gramStart"/>
      <w:r w:rsidRPr="00100233">
        <w:rPr>
          <w:rFonts w:asciiTheme="majorHAnsi" w:hAnsiTheme="majorHAnsi"/>
          <w:sz w:val="28"/>
          <w:szCs w:val="28"/>
        </w:rPr>
        <w:t>близких</w:t>
      </w:r>
      <w:proofErr w:type="gramEnd"/>
      <w:r w:rsidRPr="00100233">
        <w:rPr>
          <w:rFonts w:asciiTheme="majorHAnsi" w:hAnsiTheme="majorHAnsi"/>
          <w:sz w:val="28"/>
          <w:szCs w:val="28"/>
        </w:rPr>
        <w:t xml:space="preserve">. Или же это будет неуверенный, робкий, безответственный человек. </w:t>
      </w:r>
    </w:p>
    <w:p w:rsidR="00100233" w:rsidRPr="00100233" w:rsidRDefault="00100233" w:rsidP="00100233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100233">
        <w:rPr>
          <w:rFonts w:asciiTheme="majorHAnsi" w:hAnsiTheme="majorHAnsi"/>
          <w:b/>
          <w:sz w:val="28"/>
          <w:szCs w:val="28"/>
        </w:rPr>
        <w:t>При формировании мужественности</w:t>
      </w:r>
      <w:r w:rsidRPr="00100233">
        <w:rPr>
          <w:rFonts w:asciiTheme="majorHAnsi" w:hAnsiTheme="majorHAnsi"/>
          <w:sz w:val="28"/>
          <w:szCs w:val="28"/>
        </w:rPr>
        <w:t xml:space="preserve"> следует обратить внимание на качества, которые должны связываться с этим понятием: ответственность за свои поступки, способность к самоконтролю, собранность, умение терпеть и преодолевать трудности.</w:t>
      </w:r>
    </w:p>
    <w:p w:rsidR="00100233" w:rsidRPr="00100233" w:rsidRDefault="00100233" w:rsidP="001002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00233">
        <w:rPr>
          <w:rStyle w:val="c2"/>
          <w:rFonts w:asciiTheme="majorHAnsi" w:hAnsiTheme="majorHAnsi"/>
          <w:color w:val="000000"/>
          <w:sz w:val="28"/>
          <w:szCs w:val="28"/>
        </w:rPr>
        <w:t xml:space="preserve">Говоря о воспитании мужественности, нельзя обойти стороной вопрос о героизме. Невозможно вырастить нормального мужчину, если не демонстрировать ему в детстве и подростковом возрасте романтических образцов героизма. Причем очень важно, чтобы герои были своими, легко узнаваемыми, близкими. Тогда мальчишкам легче соотнести их с собой, легче на них равняться. Мальчишкам очень нравится, когда их называют смельчаками, храбрецами, героями. Хотя они ещё смутно представляют </w:t>
      </w:r>
      <w:proofErr w:type="gramStart"/>
      <w:r w:rsidRPr="00100233">
        <w:rPr>
          <w:rStyle w:val="c2"/>
          <w:rFonts w:asciiTheme="majorHAnsi" w:hAnsiTheme="majorHAnsi"/>
          <w:color w:val="000000"/>
          <w:sz w:val="28"/>
          <w:szCs w:val="28"/>
        </w:rPr>
        <w:t>собой</w:t>
      </w:r>
      <w:proofErr w:type="gramEnd"/>
      <w:r w:rsidRPr="00100233">
        <w:rPr>
          <w:rStyle w:val="c2"/>
          <w:rFonts w:asciiTheme="majorHAnsi" w:hAnsiTheme="majorHAnsi"/>
          <w:color w:val="000000"/>
          <w:sz w:val="28"/>
          <w:szCs w:val="28"/>
        </w:rPr>
        <w:t xml:space="preserve"> что такое героизм. Это у них в крови. И неразумно в них это гасить постоянными беспокойствами, чрезмерной заботой и опекой.</w:t>
      </w:r>
    </w:p>
    <w:p w:rsidR="00100233" w:rsidRPr="00100233" w:rsidRDefault="00100233" w:rsidP="001002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00233">
        <w:rPr>
          <w:rStyle w:val="c2"/>
          <w:rFonts w:asciiTheme="majorHAnsi" w:hAnsiTheme="majorHAnsi"/>
          <w:color w:val="000000"/>
          <w:sz w:val="28"/>
          <w:szCs w:val="28"/>
        </w:rPr>
        <w:t>Книга – необходимый помощник в воспитании нравственности, доброты и мужественности.  Поэтому очень важно воспитывать мужество на основе интересных, талантливо написанных книг. Было бы желание родителей.</w:t>
      </w:r>
    </w:p>
    <w:p w:rsidR="00100233" w:rsidRPr="00100233" w:rsidRDefault="00100233" w:rsidP="00100233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100233">
        <w:rPr>
          <w:rFonts w:asciiTheme="majorHAnsi" w:hAnsiTheme="majorHAnsi"/>
          <w:b/>
          <w:sz w:val="28"/>
          <w:szCs w:val="28"/>
        </w:rPr>
        <w:t>Роль отца в воспитании мальчика</w:t>
      </w:r>
      <w:r w:rsidRPr="00100233">
        <w:rPr>
          <w:rFonts w:asciiTheme="majorHAnsi" w:hAnsiTheme="majorHAnsi"/>
          <w:sz w:val="28"/>
          <w:szCs w:val="28"/>
        </w:rPr>
        <w:t xml:space="preserve"> очень велика и важна. К сожалению, отец, даже самый любящий, позже подключается к воспитанию сына, считает, что его роль не так важна, как роль матери. Попросту не знает, что делать с этим </w:t>
      </w:r>
      <w:r w:rsidRPr="00100233">
        <w:rPr>
          <w:rFonts w:asciiTheme="majorHAnsi" w:hAnsiTheme="majorHAnsi"/>
          <w:sz w:val="28"/>
          <w:szCs w:val="28"/>
        </w:rPr>
        <w:lastRenderedPageBreak/>
        <w:t>маленьким созданием мужского пола.  Очень важно, чтобы отец как можно больше беседовал с маленьким мальчиком о мужественности как черте характера, разбирая как положительные, так и отрицательные примеры. Необходимо убедить отцов на необходимость каждый вечер говорить с сыном, анализировать его поступки хвалить: «Ты поступил как мужчина» или не одобрять «Сын, мужчины так не поступают». Общение с сыном в совместной работе для отца – наилучший способ утвердить свой авторитет.</w:t>
      </w:r>
    </w:p>
    <w:p w:rsidR="00100233" w:rsidRPr="00100233" w:rsidRDefault="00100233" w:rsidP="00100233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100233">
        <w:rPr>
          <w:rFonts w:asciiTheme="majorHAnsi" w:hAnsiTheme="majorHAnsi"/>
          <w:b/>
          <w:sz w:val="28"/>
          <w:szCs w:val="28"/>
        </w:rPr>
        <w:t>Мужественность</w:t>
      </w:r>
      <w:r w:rsidRPr="00100233">
        <w:rPr>
          <w:rFonts w:asciiTheme="majorHAnsi" w:hAnsiTheme="majorHAnsi"/>
          <w:sz w:val="28"/>
          <w:szCs w:val="28"/>
        </w:rPr>
        <w:t xml:space="preserve"> – это фундамент характера мальчика. Воспитание мужественности – это длительный, трудоемкий процесс, который начинается с самого рождения.</w:t>
      </w:r>
    </w:p>
    <w:p w:rsidR="00100233" w:rsidRPr="00100233" w:rsidRDefault="00100233" w:rsidP="00100233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sectPr w:rsidR="00100233" w:rsidRPr="00100233" w:rsidSect="0010023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0233"/>
    <w:rsid w:val="00100233"/>
    <w:rsid w:val="00A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0233"/>
  </w:style>
  <w:style w:type="character" w:customStyle="1" w:styleId="c8">
    <w:name w:val="c8"/>
    <w:basedOn w:val="a0"/>
    <w:rsid w:val="00100233"/>
  </w:style>
  <w:style w:type="character" w:customStyle="1" w:styleId="c2">
    <w:name w:val="c2"/>
    <w:basedOn w:val="a0"/>
    <w:rsid w:val="00100233"/>
  </w:style>
  <w:style w:type="paragraph" w:styleId="a3">
    <w:name w:val="Balloon Text"/>
    <w:basedOn w:val="a"/>
    <w:link w:val="a4"/>
    <w:uiPriority w:val="99"/>
    <w:semiHidden/>
    <w:unhideWhenUsed/>
    <w:rsid w:val="0010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2021-01-26T08:08:00Z</dcterms:created>
  <dcterms:modified xsi:type="dcterms:W3CDTF">2021-01-26T08:18:00Z</dcterms:modified>
</cp:coreProperties>
</file>