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08" w:rsidRDefault="008E4E08" w:rsidP="008E4E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8E4E08" w:rsidRDefault="008E4E08" w:rsidP="008E4E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комбинированного вида №18 «Берёзка»</w:t>
      </w:r>
    </w:p>
    <w:p w:rsidR="008E4E08" w:rsidRDefault="008E4E08" w:rsidP="008E4E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Будённовска и Будённовского района</w:t>
      </w:r>
    </w:p>
    <w:p w:rsidR="008E4E08" w:rsidRDefault="008E4E08" w:rsidP="008E4E08">
      <w:pPr>
        <w:jc w:val="center"/>
        <w:rPr>
          <w:rFonts w:ascii="Times New Roman" w:hAnsi="Times New Roman" w:cs="Times New Roman"/>
          <w:sz w:val="28"/>
        </w:rPr>
      </w:pPr>
    </w:p>
    <w:p w:rsidR="008E4E08" w:rsidRDefault="008E4E08" w:rsidP="008E4E08">
      <w:pPr>
        <w:jc w:val="center"/>
        <w:rPr>
          <w:rFonts w:ascii="Times New Roman" w:hAnsi="Times New Roman" w:cs="Times New Roman"/>
          <w:sz w:val="28"/>
        </w:rPr>
      </w:pPr>
    </w:p>
    <w:p w:rsidR="008E4E08" w:rsidRDefault="008E4E08" w:rsidP="008E4E08">
      <w:pPr>
        <w:jc w:val="center"/>
        <w:rPr>
          <w:rFonts w:ascii="Times New Roman" w:hAnsi="Times New Roman" w:cs="Times New Roman"/>
          <w:sz w:val="28"/>
        </w:rPr>
      </w:pPr>
    </w:p>
    <w:p w:rsidR="008E4E08" w:rsidRDefault="008E4E08" w:rsidP="008E4E08">
      <w:pPr>
        <w:jc w:val="center"/>
        <w:rPr>
          <w:rFonts w:ascii="Times New Roman" w:hAnsi="Times New Roman" w:cs="Times New Roman"/>
          <w:sz w:val="28"/>
        </w:rPr>
      </w:pPr>
    </w:p>
    <w:p w:rsidR="008E4E08" w:rsidRDefault="008E4E08" w:rsidP="008E4E08">
      <w:pPr>
        <w:jc w:val="center"/>
        <w:rPr>
          <w:rFonts w:ascii="Times New Roman" w:hAnsi="Times New Roman" w:cs="Times New Roman"/>
          <w:sz w:val="28"/>
        </w:rPr>
      </w:pP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Консультация для</w:t>
      </w:r>
      <w:r>
        <w:rPr>
          <w:rFonts w:ascii="Times New Roman" w:hAnsi="Times New Roman" w:cs="Times New Roman"/>
          <w:b/>
          <w:sz w:val="40"/>
        </w:rPr>
        <w:t xml:space="preserve"> родителей</w:t>
      </w:r>
      <w:r>
        <w:rPr>
          <w:rFonts w:ascii="Times New Roman" w:hAnsi="Times New Roman" w:cs="Times New Roman"/>
          <w:b/>
          <w:sz w:val="40"/>
        </w:rPr>
        <w:t xml:space="preserve"> </w:t>
      </w: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тему:</w:t>
      </w: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>«</w:t>
      </w:r>
      <w:r>
        <w:rPr>
          <w:rFonts w:ascii="Times New Roman" w:hAnsi="Times New Roman" w:cs="Times New Roman"/>
          <w:b/>
          <w:sz w:val="40"/>
        </w:rPr>
        <w:t>Причины речевых нарушений</w:t>
      </w:r>
      <w:r>
        <w:rPr>
          <w:rFonts w:ascii="Times New Roman" w:hAnsi="Times New Roman" w:cs="Times New Roman"/>
          <w:b/>
          <w:sz w:val="40"/>
        </w:rPr>
        <w:t>».</w:t>
      </w: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Составила:</w:t>
      </w: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</w:t>
      </w: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Бондарева Е.А.</w:t>
      </w: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E4E08" w:rsidRDefault="008E4E08" w:rsidP="008E4E0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E4E08" w:rsidRDefault="008E4E08" w:rsidP="008E4E08">
      <w:pPr>
        <w:spacing w:after="0"/>
        <w:rPr>
          <w:rFonts w:ascii="Times New Roman" w:hAnsi="Times New Roman" w:cs="Times New Roman"/>
          <w:sz w:val="24"/>
        </w:rPr>
      </w:pPr>
    </w:p>
    <w:p w:rsidR="008E4E08" w:rsidRDefault="008E4E08" w:rsidP="008E4E0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2E87" w:rsidRDefault="008E4E08" w:rsidP="008E4E08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</w:rPr>
        <w:t>г. Будённовск, 2020 г.</w:t>
      </w:r>
    </w:p>
    <w:p w:rsidR="008E4E08" w:rsidRPr="008E4E08" w:rsidRDefault="008E4E08" w:rsidP="008E4E08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 w:val="45"/>
          <w:szCs w:val="45"/>
          <w:lang w:eastAsia="ru-RU"/>
        </w:rPr>
      </w:pPr>
    </w:p>
    <w:p w:rsidR="00B52E87" w:rsidRPr="008E4E08" w:rsidRDefault="00B52E87" w:rsidP="008E4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4-5 летний ребенок хорошо слышит, но говорит мало и неразборчиво, может оказаться, что у малыша </w:t>
      </w:r>
      <w:r w:rsidRPr="008E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недоразвитие речи (ОНР).</w:t>
      </w:r>
    </w:p>
    <w:p w:rsidR="00B52E87" w:rsidRPr="008E4E08" w:rsidRDefault="00B52E87" w:rsidP="008E4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Это сложный дефект, который требует коррекции со стороны логопедов, родителей и воспитателей.</w:t>
      </w:r>
    </w:p>
    <w:p w:rsidR="00B52E87" w:rsidRPr="008E4E08" w:rsidRDefault="00B52E87" w:rsidP="008E4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Современный ребенок к 4,5-5 годам должен овладеть всей системой родного языка: говорить связно, полно излагать свои мысли, легко строя развернутые предложения; без труда пересказывать сказки и рассказы. Такой малыш правильно произносит все звуки, легко произносит многосложные слова (см. схему Гвоздева «Норма речевого развития ребенка»). </w:t>
      </w:r>
    </w:p>
    <w:p w:rsidR="00B52E87" w:rsidRPr="008E4E08" w:rsidRDefault="00B52E87" w:rsidP="008E4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ОНР может быть выражено в разной степени: от полной невозможности соединять слова </w:t>
      </w:r>
      <w:proofErr w:type="gram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фразы или от произнесения вместо слов отдельных звукоподражательных комплексов (</w:t>
      </w:r>
      <w:proofErr w:type="spell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му-му</w:t>
      </w:r>
      <w:proofErr w:type="spell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би-би</w:t>
      </w:r>
      <w:proofErr w:type="spell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любом случае нарушение касается </w:t>
      </w:r>
      <w:r w:rsidRPr="008E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всех компонентов языковой системы:</w:t>
      </w:r>
    </w:p>
    <w:p w:rsidR="00B52E87" w:rsidRPr="008E4E08" w:rsidRDefault="00B52E87" w:rsidP="008E4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r w:rsidRPr="008E4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ФОНЕТИКА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нарушено: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и различение звуков на слух, особенно сходных по артикуляции и близких по звучанию (с-ш, з-ж, п-б и т.д.);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 близких по звучанию, но разных по смыслу (мишка-миска, коза-коса и т. д.); повторение за взрослыми сходных слов (Маша-Даша-каша).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Искажают слоговую структуру и </w:t>
      </w:r>
      <w:proofErr w:type="spell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звуконаполняемость</w:t>
      </w:r>
      <w:proofErr w:type="spell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(фотография - </w:t>
      </w:r>
      <w:proofErr w:type="spell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атаграфия</w:t>
      </w:r>
      <w:proofErr w:type="spell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2E87" w:rsidRPr="008E4E08" w:rsidRDefault="00B52E87" w:rsidP="008E4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r w:rsidRPr="008E4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ЛЕКСИКА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трудности в назывании: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предметов и объектов (сиденье, ствол, фундамент, затылок, виски и т. д.)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глаголов, выражающих утонченность действий. Лакает, лижет, грызет, откусывает, жует – все выражает глаголом «ест»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приставочных глаголов (подплыл, отплыл, приплыл и т.д.)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антонимов (</w:t>
      </w:r>
      <w:proofErr w:type="gram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гладкий</w:t>
      </w:r>
      <w:proofErr w:type="gram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шершавый и т. д.)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относительных прилагательных (</w:t>
      </w:r>
      <w:proofErr w:type="gram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шерстяной</w:t>
      </w:r>
      <w:proofErr w:type="gram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песчаный, земляничный и т. д.)</w:t>
      </w:r>
    </w:p>
    <w:p w:rsidR="00B52E87" w:rsidRPr="008E4E08" w:rsidRDefault="00B52E87" w:rsidP="008E4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ГРАММАТИКА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чаще всего распространены ошибки: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употреблении предлогов (платок лежит кармане и т.д.)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lastRenderedPageBreak/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согласовании различных частей речи (подошел </w:t>
      </w:r>
      <w:proofErr w:type="gram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коня и т.д.)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proofErr w:type="gram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построении</w:t>
      </w:r>
      <w:proofErr w:type="gram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(шел Петя лес грибы собирать и т. д.)</w:t>
      </w:r>
    </w:p>
    <w:p w:rsidR="00B52E87" w:rsidRPr="008E4E08" w:rsidRDefault="00B52E87" w:rsidP="008E4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E4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связной речи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отражаются, естественно, все перечисленные особенности: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развернутые смысловые высказывания детей с ОНР отличаются и отсутствием четкости, последовательностью изложения, отрывочностью; </w:t>
      </w:r>
    </w:p>
    <w:p w:rsidR="00B52E87" w:rsidRPr="008E4E08" w:rsidRDefault="00B52E87" w:rsidP="008E4E08">
      <w:pPr>
        <w:shd w:val="clear" w:color="auto" w:fill="FFFFFF"/>
        <w:tabs>
          <w:tab w:val="num" w:pos="78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ритма и чувства рифмы мешает заучиванию стихотворений.</w:t>
      </w:r>
    </w:p>
    <w:p w:rsidR="00B52E87" w:rsidRPr="008E4E08" w:rsidRDefault="00B52E87" w:rsidP="008E4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детей с ОНР </w:t>
      </w:r>
      <w:proofErr w:type="gram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</w:t>
      </w:r>
      <w:proofErr w:type="gram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недостаточная </w:t>
      </w:r>
      <w:proofErr w:type="spell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сформированность</w:t>
      </w:r>
      <w:proofErr w:type="spell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процессов, тесно связанных с речевой деятельностью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:rsidR="00B52E87" w:rsidRPr="008E4E08" w:rsidRDefault="00B52E87" w:rsidP="008E4E08">
      <w:pPr>
        <w:shd w:val="clear" w:color="auto" w:fill="FFFFFF"/>
        <w:tabs>
          <w:tab w:val="num" w:pos="150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  </w:t>
      </w:r>
      <w:proofErr w:type="gram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Нарушены</w:t>
      </w:r>
      <w:proofErr w:type="gram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и память;</w:t>
      </w:r>
    </w:p>
    <w:p w:rsidR="00B52E87" w:rsidRPr="008E4E08" w:rsidRDefault="00B52E87" w:rsidP="008E4E08">
      <w:pPr>
        <w:shd w:val="clear" w:color="auto" w:fill="FFFFFF"/>
        <w:tabs>
          <w:tab w:val="num" w:pos="150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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Нарушена пальцевая и артикуляционная моторика.</w:t>
      </w:r>
    </w:p>
    <w:p w:rsidR="00B52E87" w:rsidRPr="008E4E08" w:rsidRDefault="00B52E87" w:rsidP="008E4E08">
      <w:pPr>
        <w:shd w:val="clear" w:color="auto" w:fill="FFFFFF"/>
        <w:tabs>
          <w:tab w:val="num" w:pos="150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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 сформировано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словесно-логическое мышление: </w:t>
      </w:r>
    </w:p>
    <w:p w:rsidR="00B52E87" w:rsidRPr="008E4E08" w:rsidRDefault="00B52E87" w:rsidP="008E4E08">
      <w:pPr>
        <w:shd w:val="clear" w:color="auto" w:fill="FFFFFF"/>
        <w:tabs>
          <w:tab w:val="num" w:pos="186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трудно восстанавливают порядок расположения даже четырех предметов после их перестановки, не замечают неточности в рисунка</w:t>
      </w:r>
      <w:proofErr w:type="gram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шутках, не всегда выделяют слова по заданному признаку (хлопнуть в ладошки, если будет названа одежда и т. д.)</w:t>
      </w:r>
    </w:p>
    <w:p w:rsidR="00B52E87" w:rsidRPr="008E4E08" w:rsidRDefault="00B52E87" w:rsidP="008E4E08">
      <w:pPr>
        <w:shd w:val="clear" w:color="auto" w:fill="FFFFFF"/>
        <w:tabs>
          <w:tab w:val="num" w:pos="186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Неточность или слабость подвижных органов артикуляции: языка, губ и т.д. Установлено, что связь движений пальцев и речи взаимообусловлена: пальцы малоподвижны – речь нечеткая, неточная. Такие дети с трудом держат правильно ложку, карандаш, не могут зашнуровать ботинки.</w:t>
      </w:r>
    </w:p>
    <w:p w:rsidR="00B52E87" w:rsidRPr="008E4E08" w:rsidRDefault="00B52E87" w:rsidP="008E4E08">
      <w:pPr>
        <w:shd w:val="clear" w:color="auto" w:fill="FFFFFF"/>
        <w:tabs>
          <w:tab w:val="num" w:pos="186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proofErr w:type="gram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спытывают затруднения при классификации предметов, обобщении явлений и признаков. Суждения и умозаключения отрывисты, логически не связаны между собой.</w:t>
      </w:r>
    </w:p>
    <w:p w:rsidR="00B52E87" w:rsidRPr="008E4E08" w:rsidRDefault="00B52E87" w:rsidP="008E4E08">
      <w:pPr>
        <w:shd w:val="clear" w:color="auto" w:fill="FFFFFF"/>
        <w:tabs>
          <w:tab w:val="num" w:pos="186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общения между собой некоторые дети слишком подвижны, возбудимы, а иные наоборот, вялые, не проявляют ни к чему интереса. Есть дети агрессивные, либо ранимые, обидчивые.</w:t>
      </w:r>
    </w:p>
    <w:p w:rsidR="00B52E87" w:rsidRPr="008E4E08" w:rsidRDefault="00B52E87" w:rsidP="008E4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8E4E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Причинами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ОНР являются: </w:t>
      </w:r>
    </w:p>
    <w:p w:rsidR="00B52E87" w:rsidRPr="008E4E08" w:rsidRDefault="00B52E87" w:rsidP="008E4E08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неблагоприятные </w:t>
      </w:r>
      <w:proofErr w:type="gram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proofErr w:type="gram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 внутриутробном развитии, так и во время родов (родовая травма, асфиксия), а также первые годы жизни могут привести ребенка к общему недоразвитию речи.</w:t>
      </w:r>
    </w:p>
    <w:p w:rsidR="00B52E87" w:rsidRPr="008E4E08" w:rsidRDefault="00B52E87" w:rsidP="008E4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 Среди причин вызывающих повреждения или недоразвития мозга, которые </w:t>
      </w:r>
      <w:proofErr w:type="gram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сказываются на недостаточность</w:t>
      </w:r>
      <w:proofErr w:type="gram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деятельности, наиболее частыми являются:</w:t>
      </w:r>
    </w:p>
    <w:p w:rsidR="00B52E87" w:rsidRPr="008E4E08" w:rsidRDefault="00B52E87" w:rsidP="008E4E08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инфекции или интоксикации матери во время беременности; </w:t>
      </w:r>
    </w:p>
    <w:p w:rsidR="00B52E87" w:rsidRPr="008E4E08" w:rsidRDefault="00B52E87" w:rsidP="008E4E08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токсикозы; </w:t>
      </w:r>
    </w:p>
    <w:p w:rsidR="00B52E87" w:rsidRPr="008E4E08" w:rsidRDefault="00B52E87" w:rsidP="008E4E08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родовые травмы;</w:t>
      </w:r>
    </w:p>
    <w:p w:rsidR="00B52E87" w:rsidRPr="008E4E08" w:rsidRDefault="00B52E87" w:rsidP="008E4E08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асфиксия;</w:t>
      </w:r>
    </w:p>
    <w:p w:rsidR="00B52E87" w:rsidRPr="008E4E08" w:rsidRDefault="00B52E87" w:rsidP="008E4E08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несовместимость крови матери и плода по резус-фактору или групповой принадлежности крови;</w:t>
      </w:r>
    </w:p>
    <w:p w:rsidR="00B52E87" w:rsidRPr="008E4E08" w:rsidRDefault="00B52E87" w:rsidP="008E4E08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заболевания центральной нервной системы (</w:t>
      </w:r>
      <w:proofErr w:type="spellStart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нейроинфекции</w:t>
      </w:r>
      <w:proofErr w:type="spellEnd"/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52E87" w:rsidRPr="008E4E08" w:rsidRDefault="00B52E87" w:rsidP="008E4E08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травмы мозга в первые годы жизни ребенка.</w:t>
      </w:r>
    </w:p>
    <w:p w:rsidR="00B52E87" w:rsidRPr="008E4E08" w:rsidRDefault="00B52E87" w:rsidP="008E4E08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Употребление алкоголя и никотина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беременности также может привести к нарушениям, одним из которых является ОНР. </w:t>
      </w:r>
    </w:p>
    <w:p w:rsidR="00B52E87" w:rsidRPr="008E4E08" w:rsidRDefault="00B52E87" w:rsidP="008E4E08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 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роль в возникновении речевых нарушений принадлежит генетическим факторам, неблагоприятным условиям окружающей среды и воспитания.</w:t>
      </w:r>
    </w:p>
    <w:p w:rsidR="00B52E87" w:rsidRPr="008E4E08" w:rsidRDefault="00B52E87" w:rsidP="008E4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нарушения, если их не исправить в детском возрасте, вызывают трудности общения с окружающими, а в дальнейшем влекут за собой определенные изменения личности в цепи развития: </w:t>
      </w:r>
      <w:r w:rsidRPr="008E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– подросток – взрослый</w:t>
      </w: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Ведут к возникновению у детей закомплексованности, мешая им учиться, и в полной мере раскрыть свои природные способности и интеллектуальные возможности.</w:t>
      </w:r>
    </w:p>
    <w:p w:rsidR="00B52E87" w:rsidRPr="008E4E08" w:rsidRDefault="00B52E87" w:rsidP="008E4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Многолетняя практика показывает, что детей с такими нарушениями речи, при систематической работе с ними, можно вывести из этого состояния - воспитать   гармонично развитые личности.  </w:t>
      </w:r>
    </w:p>
    <w:p w:rsidR="00B52E87" w:rsidRPr="008E4E08" w:rsidRDefault="00B52E87" w:rsidP="008E4E0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FAFAF"/>
          <w:sz w:val="28"/>
          <w:szCs w:val="28"/>
          <w:lang w:eastAsia="ru-RU"/>
        </w:rPr>
      </w:pPr>
      <w:bookmarkStart w:id="0" w:name="_GoBack"/>
      <w:bookmarkEnd w:id="0"/>
    </w:p>
    <w:p w:rsidR="00431A7E" w:rsidRPr="008E4E08" w:rsidRDefault="00431A7E" w:rsidP="008E4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1A7E" w:rsidRPr="008E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87"/>
    <w:rsid w:val="00431A7E"/>
    <w:rsid w:val="005F14B3"/>
    <w:rsid w:val="008E4E08"/>
    <w:rsid w:val="00B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8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5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0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25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24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59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1111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8E8E8"/>
                                                                            <w:left w:val="single" w:sz="6" w:space="15" w:color="E8E8E8"/>
                                                                            <w:bottom w:val="single" w:sz="6" w:space="11" w:color="E8E8E8"/>
                                                                            <w:right w:val="single" w:sz="6" w:space="15" w:color="E8E8E8"/>
                                                                          </w:divBdr>
                                                                          <w:divsChild>
                                                                            <w:div w:id="47737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7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899244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812689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5988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4423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375779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752636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712102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678886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891972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431842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027845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420536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927115">
                                                                                      <w:marLeft w:val="7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255381">
                                                                                      <w:marLeft w:val="4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657639">
                                                                                      <w:marLeft w:val="15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322268">
                                                                                      <w:marLeft w:val="15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856618">
                                                                                      <w:marLeft w:val="15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661753">
                                                                                      <w:marLeft w:val="18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91418">
                                                                                      <w:marLeft w:val="18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798101">
                                                                                      <w:marLeft w:val="18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14286">
                                                                                      <w:marLeft w:val="18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0354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5092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107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60236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70054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39118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37774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3810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05568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2662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50124">
                                                                                      <w:marLeft w:val="35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330602">
                                                                                      <w:marLeft w:val="35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233159">
                                                                                      <w:marLeft w:val="35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994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257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Lena</cp:lastModifiedBy>
  <cp:revision>4</cp:revision>
  <dcterms:created xsi:type="dcterms:W3CDTF">2016-10-05T09:29:00Z</dcterms:created>
  <dcterms:modified xsi:type="dcterms:W3CDTF">2020-09-23T07:45:00Z</dcterms:modified>
</cp:coreProperties>
</file>